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C6" w:rsidRDefault="00376EC6" w:rsidP="00EB2CB0">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35</w:t>
      </w:r>
    </w:p>
    <w:p w:rsidR="00D94C74" w:rsidRPr="004C2486" w:rsidRDefault="00D94C74" w:rsidP="00D94C74">
      <w:pPr>
        <w:spacing w:after="0" w:line="240" w:lineRule="auto"/>
        <w:jc w:val="both"/>
        <w:rPr>
          <w:rFonts w:ascii="Times New Roman" w:eastAsia="Times New Roman" w:hAnsi="Times New Roman" w:cs="Times New Roman"/>
          <w:color w:val="333333"/>
        </w:rPr>
      </w:pPr>
      <w:r w:rsidRPr="00EB2CB0">
        <w:rPr>
          <w:rFonts w:ascii="Times New Roman" w:eastAsia="Times New Roman" w:hAnsi="Times New Roman" w:cs="Times New Roman"/>
          <w:b/>
          <w:bCs/>
        </w:rPr>
        <w:t xml:space="preserve">PROLACTINOMAS EN NIÑOS Y ADOLESCENTES. PRESENTACIÓN CLÍNICA, MANEJO Y SEGUIMIENTO </w:t>
      </w:r>
      <w:r w:rsidRPr="00EB2CB0">
        <w:rPr>
          <w:rFonts w:ascii="Times New Roman" w:eastAsia="Times New Roman" w:hAnsi="Times New Roman" w:cs="Times New Roman"/>
        </w:rPr>
        <w:br/>
      </w:r>
      <w:r>
        <w:rPr>
          <w:rFonts w:ascii="Times New Roman" w:eastAsia="Times New Roman" w:hAnsi="Times New Roman" w:cs="Times New Roman"/>
        </w:rPr>
        <w:t>Julio Soto Barros</w:t>
      </w:r>
      <w:r w:rsidRPr="004C2486">
        <w:rPr>
          <w:rFonts w:ascii="Times New Roman" w:eastAsia="Times New Roman" w:hAnsi="Times New Roman" w:cs="Times New Roman"/>
          <w:color w:val="333333"/>
          <w:vertAlign w:val="superscript"/>
        </w:rPr>
        <w:t>1</w:t>
      </w:r>
      <w:r w:rsidRPr="004C2486">
        <w:rPr>
          <w:rFonts w:ascii="Times New Roman" w:eastAsia="Times New Roman" w:hAnsi="Times New Roman" w:cs="Times New Roman"/>
          <w:color w:val="333333"/>
        </w:rPr>
        <w:t>, C</w:t>
      </w:r>
      <w:r>
        <w:rPr>
          <w:rFonts w:ascii="Times New Roman" w:eastAsia="Times New Roman" w:hAnsi="Times New Roman" w:cs="Times New Roman"/>
          <w:color w:val="333333"/>
        </w:rPr>
        <w:t>arolina Orellana Bravo</w:t>
      </w:r>
      <w:r w:rsidRPr="004C2486">
        <w:rPr>
          <w:rFonts w:ascii="Times New Roman" w:eastAsia="Times New Roman" w:hAnsi="Times New Roman" w:cs="Times New Roman"/>
          <w:color w:val="333333"/>
          <w:vertAlign w:val="superscript"/>
        </w:rPr>
        <w:t>3</w:t>
      </w:r>
      <w:r w:rsidRPr="004C2486">
        <w:rPr>
          <w:rFonts w:ascii="Times New Roman" w:eastAsia="Times New Roman" w:hAnsi="Times New Roman" w:cs="Times New Roman"/>
          <w:color w:val="333333"/>
        </w:rPr>
        <w:t>, D</w:t>
      </w:r>
      <w:r>
        <w:rPr>
          <w:rFonts w:ascii="Times New Roman" w:eastAsia="Times New Roman" w:hAnsi="Times New Roman" w:cs="Times New Roman"/>
          <w:color w:val="333333"/>
        </w:rPr>
        <w:t>avid Rojas</w:t>
      </w:r>
      <w:r w:rsidRPr="004C2486">
        <w:rPr>
          <w:rFonts w:ascii="Times New Roman" w:eastAsia="Times New Roman" w:hAnsi="Times New Roman" w:cs="Times New Roman"/>
          <w:color w:val="333333"/>
        </w:rPr>
        <w:t xml:space="preserve"> S</w:t>
      </w:r>
      <w:r>
        <w:rPr>
          <w:rFonts w:ascii="Times New Roman" w:eastAsia="Times New Roman" w:hAnsi="Times New Roman" w:cs="Times New Roman"/>
          <w:color w:val="333333"/>
        </w:rPr>
        <w:t>alazar</w:t>
      </w:r>
      <w:r w:rsidRPr="004C2486">
        <w:rPr>
          <w:rFonts w:ascii="Times New Roman" w:eastAsia="Times New Roman" w:hAnsi="Times New Roman" w:cs="Times New Roman"/>
          <w:color w:val="333333"/>
          <w:vertAlign w:val="superscript"/>
        </w:rPr>
        <w:t>2</w:t>
      </w:r>
      <w:r w:rsidRPr="004C2486">
        <w:rPr>
          <w:rFonts w:ascii="Times New Roman" w:eastAsia="Times New Roman" w:hAnsi="Times New Roman" w:cs="Times New Roman"/>
          <w:color w:val="333333"/>
        </w:rPr>
        <w:t>, N</w:t>
      </w:r>
      <w:r>
        <w:rPr>
          <w:rFonts w:ascii="Times New Roman" w:eastAsia="Times New Roman" w:hAnsi="Times New Roman" w:cs="Times New Roman"/>
          <w:color w:val="333333"/>
        </w:rPr>
        <w:t>elson Wohllk González</w:t>
      </w:r>
      <w:r w:rsidRPr="004C2486">
        <w:rPr>
          <w:rFonts w:ascii="Times New Roman" w:eastAsia="Times New Roman" w:hAnsi="Times New Roman" w:cs="Times New Roman"/>
          <w:color w:val="333333"/>
          <w:vertAlign w:val="superscript"/>
        </w:rPr>
        <w:t>3</w:t>
      </w:r>
    </w:p>
    <w:p w:rsidR="00D94C74" w:rsidRPr="004C2486" w:rsidRDefault="00D94C74" w:rsidP="00D94C74">
      <w:pPr>
        <w:spacing w:after="0" w:line="240" w:lineRule="auto"/>
        <w:jc w:val="both"/>
        <w:rPr>
          <w:rFonts w:ascii="Times New Roman" w:eastAsia="Times New Roman" w:hAnsi="Times New Roman" w:cs="Times New Roman"/>
          <w:color w:val="333333"/>
        </w:rPr>
      </w:pPr>
      <w:r w:rsidRPr="004C2486">
        <w:rPr>
          <w:rFonts w:ascii="Times New Roman" w:eastAsia="Times New Roman" w:hAnsi="Times New Roman" w:cs="Times New Roman"/>
          <w:color w:val="333333"/>
          <w:vertAlign w:val="superscript"/>
        </w:rPr>
        <w:t>1</w:t>
      </w:r>
      <w:r w:rsidRPr="004C2486">
        <w:rPr>
          <w:rFonts w:ascii="Times New Roman" w:eastAsia="Times New Roman" w:hAnsi="Times New Roman" w:cs="Times New Roman"/>
          <w:color w:val="333333"/>
        </w:rPr>
        <w:t> Hospital Clínico San Bor</w:t>
      </w:r>
      <w:r>
        <w:rPr>
          <w:rFonts w:ascii="Times New Roman" w:eastAsia="Times New Roman" w:hAnsi="Times New Roman" w:cs="Times New Roman"/>
          <w:color w:val="333333"/>
        </w:rPr>
        <w:t>ja-Arriarán</w:t>
      </w:r>
      <w:r w:rsidRPr="004C2486">
        <w:rPr>
          <w:rFonts w:ascii="Times New Roman" w:eastAsia="Times New Roman" w:hAnsi="Times New Roman" w:cs="Times New Roman"/>
          <w:color w:val="333333"/>
        </w:rPr>
        <w:t>, </w:t>
      </w:r>
      <w:r w:rsidRPr="004C2486">
        <w:rPr>
          <w:rFonts w:ascii="Times New Roman" w:eastAsia="Times New Roman" w:hAnsi="Times New Roman" w:cs="Times New Roman"/>
          <w:color w:val="333333"/>
          <w:vertAlign w:val="superscript"/>
        </w:rPr>
        <w:t>2</w:t>
      </w:r>
      <w:r w:rsidRPr="004C2486">
        <w:rPr>
          <w:rFonts w:ascii="Times New Roman" w:eastAsia="Times New Roman" w:hAnsi="Times New Roman" w:cs="Times New Roman"/>
          <w:color w:val="333333"/>
        </w:rPr>
        <w:t> Instituto de Neurocirugía Dr. Alfonso Asenjo, </w:t>
      </w:r>
      <w:r w:rsidRPr="004C2486">
        <w:rPr>
          <w:rFonts w:ascii="Times New Roman" w:eastAsia="Times New Roman" w:hAnsi="Times New Roman" w:cs="Times New Roman"/>
          <w:color w:val="333333"/>
          <w:vertAlign w:val="superscript"/>
        </w:rPr>
        <w:t>3</w:t>
      </w:r>
      <w:r>
        <w:rPr>
          <w:rFonts w:ascii="Times New Roman" w:eastAsia="Times New Roman" w:hAnsi="Times New Roman" w:cs="Times New Roman"/>
          <w:color w:val="333333"/>
        </w:rPr>
        <w:t> Hospital d</w:t>
      </w:r>
      <w:r w:rsidRPr="004C2486">
        <w:rPr>
          <w:rFonts w:ascii="Times New Roman" w:eastAsia="Times New Roman" w:hAnsi="Times New Roman" w:cs="Times New Roman"/>
          <w:color w:val="333333"/>
        </w:rPr>
        <w:t xml:space="preserve">el </w:t>
      </w:r>
      <w:r>
        <w:rPr>
          <w:rFonts w:ascii="Times New Roman" w:eastAsia="Times New Roman" w:hAnsi="Times New Roman" w:cs="Times New Roman"/>
          <w:color w:val="333333"/>
        </w:rPr>
        <w:t>Salvador</w:t>
      </w:r>
    </w:p>
    <w:p w:rsidR="00315345" w:rsidRPr="00EB2CB0" w:rsidRDefault="0094735B" w:rsidP="00EB2CB0">
      <w:pPr>
        <w:pStyle w:val="NormalWeb"/>
        <w:spacing w:before="0" w:beforeAutospacing="0" w:after="0" w:afterAutospacing="0"/>
        <w:jc w:val="both"/>
        <w:divId w:val="82190154"/>
        <w:rPr>
          <w:sz w:val="22"/>
          <w:szCs w:val="22"/>
        </w:rPr>
      </w:pPr>
      <w:bookmarkStart w:id="0" w:name="_GoBack"/>
      <w:bookmarkEnd w:id="0"/>
      <w:r w:rsidRPr="00EB2CB0">
        <w:rPr>
          <w:rStyle w:val="Textoennegrita"/>
          <w:sz w:val="22"/>
          <w:szCs w:val="22"/>
        </w:rPr>
        <w:t>Introducción:</w:t>
      </w:r>
      <w:r w:rsidRPr="00EB2CB0">
        <w:rPr>
          <w:sz w:val="22"/>
          <w:szCs w:val="22"/>
        </w:rPr>
        <w:t xml:space="preserve"> Los prolactinomas son los tumores hipofisarios funcionantes más frecuentes desde el período de la adolescencia. Existe un predominio en sexo femenino, pero los varones presentan con más frecuencia, un comportamiento más agresivo. </w:t>
      </w:r>
      <w:r w:rsidRPr="00EB2CB0">
        <w:rPr>
          <w:rStyle w:val="Textoennegrita"/>
          <w:sz w:val="22"/>
          <w:szCs w:val="22"/>
        </w:rPr>
        <w:t>Objetivo:</w:t>
      </w:r>
      <w:r w:rsidRPr="00EB2CB0">
        <w:rPr>
          <w:sz w:val="22"/>
          <w:szCs w:val="22"/>
        </w:rPr>
        <w:t xml:space="preserve"> Describir las características clínicas, manejo y seguimiento de pacientes pediátricos evaluados por prolactinoma. </w:t>
      </w:r>
    </w:p>
    <w:p w:rsidR="00315345" w:rsidRPr="00EB2CB0" w:rsidRDefault="0094735B" w:rsidP="00EB2CB0">
      <w:pPr>
        <w:pStyle w:val="NormalWeb"/>
        <w:spacing w:before="0" w:beforeAutospacing="0" w:after="0" w:afterAutospacing="0"/>
        <w:jc w:val="both"/>
        <w:divId w:val="82190154"/>
        <w:rPr>
          <w:sz w:val="22"/>
          <w:szCs w:val="22"/>
        </w:rPr>
      </w:pPr>
      <w:r w:rsidRPr="00EB2CB0">
        <w:rPr>
          <w:rStyle w:val="Textoennegrita"/>
          <w:sz w:val="22"/>
          <w:szCs w:val="22"/>
        </w:rPr>
        <w:t>Diseño experimental:</w:t>
      </w:r>
      <w:r w:rsidRPr="00EB2CB0">
        <w:rPr>
          <w:sz w:val="22"/>
          <w:szCs w:val="22"/>
        </w:rPr>
        <w:t xml:space="preserve"> Estudio restrospectivo de corte transversal.</w:t>
      </w:r>
    </w:p>
    <w:p w:rsidR="00315345" w:rsidRPr="00EB2CB0" w:rsidRDefault="0094735B" w:rsidP="00EB2CB0">
      <w:pPr>
        <w:pStyle w:val="NormalWeb"/>
        <w:spacing w:before="0" w:beforeAutospacing="0" w:after="0" w:afterAutospacing="0"/>
        <w:jc w:val="both"/>
        <w:divId w:val="82190154"/>
        <w:rPr>
          <w:sz w:val="22"/>
          <w:szCs w:val="22"/>
        </w:rPr>
      </w:pPr>
      <w:r w:rsidRPr="00EB2CB0">
        <w:rPr>
          <w:rStyle w:val="Textoennegrita"/>
          <w:sz w:val="22"/>
          <w:szCs w:val="22"/>
        </w:rPr>
        <w:t>Material y métodos:</w:t>
      </w:r>
      <w:r w:rsidR="00A57456">
        <w:rPr>
          <w:rStyle w:val="Textoennegrita"/>
          <w:sz w:val="22"/>
          <w:szCs w:val="22"/>
        </w:rPr>
        <w:t xml:space="preserve"> </w:t>
      </w:r>
      <w:r w:rsidRPr="00EB2CB0">
        <w:rPr>
          <w:sz w:val="22"/>
          <w:szCs w:val="22"/>
        </w:rPr>
        <w:t xml:space="preserve">La población en estudio correspondió a los prolactinomas diagnosticados en pacientes ≤20 años y manejados en un centro de referencia desde el año 1987 hasta Julio de 2018. La información se obtuvo a través de la revisión de fichas clínicas, se registró en programa </w:t>
      </w:r>
      <w:r w:rsidR="00A57456">
        <w:rPr>
          <w:sz w:val="22"/>
          <w:szCs w:val="22"/>
        </w:rPr>
        <w:t>Excel y el análisis estadístico</w:t>
      </w:r>
      <w:r w:rsidRPr="00EB2CB0">
        <w:rPr>
          <w:sz w:val="22"/>
          <w:szCs w:val="22"/>
        </w:rPr>
        <w:t xml:space="preserve"> se realizó por t-test y comparación de proporciones.</w:t>
      </w:r>
    </w:p>
    <w:p w:rsidR="00315345" w:rsidRPr="00EB2CB0" w:rsidRDefault="0094735B" w:rsidP="00EB2CB0">
      <w:pPr>
        <w:pStyle w:val="NormalWeb"/>
        <w:spacing w:before="0" w:beforeAutospacing="0" w:after="0" w:afterAutospacing="0"/>
        <w:jc w:val="both"/>
        <w:divId w:val="82190154"/>
        <w:rPr>
          <w:sz w:val="22"/>
          <w:szCs w:val="22"/>
        </w:rPr>
      </w:pPr>
      <w:r w:rsidRPr="00EB2CB0">
        <w:rPr>
          <w:rStyle w:val="Textoennegrita"/>
          <w:sz w:val="22"/>
          <w:szCs w:val="22"/>
        </w:rPr>
        <w:t xml:space="preserve">Resultados: </w:t>
      </w:r>
      <w:r w:rsidRPr="00EB2CB0">
        <w:rPr>
          <w:sz w:val="22"/>
          <w:szCs w:val="22"/>
        </w:rPr>
        <w:t>De un total de 43 pacientes, un 79% correspondieron a mujeres. La edad de presentación fue 17±2.5 años y el promedio de tiempo de síntomas antes del diagnóstico fue de 22.5±20.6 meses; este último fue más temprano en los hombres (p=0.031). En un caso se presentó en contexto de NEM1. Las manifestaciones clínicas fueron hipogonadismo en 86%, cefalea en 46.5%, galactorrea en 55.8% y en 23.2% alteraciones visuales. Aún cuando en los hombres predominaron manifestaciones por efecto de masa, esta diferencia no fue significativa. Este grupo además presentó mayores niveles de prolactina 2807±2666 ng/mL vs mujeres (378±424), p &lt;0.001. Un 76.7% se manifestaron como macroadenoma, que en caso de los hombres fue el 100% (p=0.166). El promedio de las dimensiones tumorales fue 15.6±7.9 mm en las mujeres y 29±11.8 mm en los hombres (p=0.003). Compromiso neurooftalmológico se presentó en 32.6% de todos los pacientes y en un 77.8% de los hombres vs 20.6% en mujeres (p=0.110). El principal tratamiento médico indicado fue cabergolina con dosis promedio de 1.75±1.02 mg semanales en hombres y 1.24±1.0 mg en mujeres (p=0.280). Un 32.6% de los casos fueron intervenidos quirúrgicamente (55.6% de los hombres vs 26.4% de las mujeres, p=0.616). Radioterapia fue indicada en un 8.8% de los casos. Un 30.2% evolucionaron con compromiso de al menos un eje hipofisario.</w:t>
      </w:r>
    </w:p>
    <w:p w:rsidR="00315345" w:rsidRPr="00EB2CB0" w:rsidRDefault="0094735B" w:rsidP="00EB2CB0">
      <w:pPr>
        <w:pStyle w:val="NormalWeb"/>
        <w:spacing w:before="0" w:beforeAutospacing="0" w:after="0" w:afterAutospacing="0"/>
        <w:jc w:val="both"/>
        <w:divId w:val="82190154"/>
        <w:rPr>
          <w:sz w:val="22"/>
          <w:szCs w:val="22"/>
        </w:rPr>
      </w:pPr>
      <w:r w:rsidRPr="00EB2CB0">
        <w:rPr>
          <w:rStyle w:val="Textoennegrita"/>
          <w:sz w:val="22"/>
          <w:szCs w:val="22"/>
        </w:rPr>
        <w:t>Conclusiones:</w:t>
      </w:r>
      <w:r w:rsidRPr="00EB2CB0">
        <w:rPr>
          <w:sz w:val="22"/>
          <w:szCs w:val="22"/>
        </w:rPr>
        <w:t xml:space="preserve"> Los prolactinomas en la edad pediátrica se manifiestan más frecuentemente como </w:t>
      </w:r>
      <w:proofErr w:type="spellStart"/>
      <w:r w:rsidRPr="00EB2CB0">
        <w:rPr>
          <w:sz w:val="22"/>
          <w:szCs w:val="22"/>
        </w:rPr>
        <w:t>macroprolactinomas</w:t>
      </w:r>
      <w:proofErr w:type="spellEnd"/>
      <w:r w:rsidRPr="00EB2CB0">
        <w:rPr>
          <w:sz w:val="22"/>
          <w:szCs w:val="22"/>
        </w:rPr>
        <w:t>, los son de mayor tamaño tumoral en hombres, quienes además presentan significativamente niveles superiores de prolactina respecto a las mujeres. A pesar de esto no hubo diferencias en el manejo y evolución entre ambos sexos.</w:t>
      </w:r>
    </w:p>
    <w:p w:rsidR="0094735B" w:rsidRPr="00EB2CB0" w:rsidRDefault="0094735B" w:rsidP="00EB2CB0">
      <w:pPr>
        <w:spacing w:after="0" w:line="240" w:lineRule="auto"/>
        <w:jc w:val="both"/>
        <w:rPr>
          <w:rFonts w:ascii="Times New Roman" w:eastAsia="Times New Roman" w:hAnsi="Times New Roman" w:cs="Times New Roman"/>
        </w:rPr>
      </w:pPr>
      <w:r w:rsidRPr="00EB2CB0">
        <w:rPr>
          <w:rFonts w:ascii="Times New Roman" w:eastAsia="Times New Roman" w:hAnsi="Times New Roman" w:cs="Times New Roman"/>
          <w:b/>
          <w:bCs/>
        </w:rPr>
        <w:t xml:space="preserve">Financiamiento: </w:t>
      </w:r>
      <w:r w:rsidRPr="00EB2CB0">
        <w:rPr>
          <w:rFonts w:ascii="Times New Roman" w:eastAsia="Times New Roman" w:hAnsi="Times New Roman" w:cs="Times New Roman"/>
        </w:rPr>
        <w:t xml:space="preserve">Sin financiamiento </w:t>
      </w:r>
    </w:p>
    <w:sectPr w:rsidR="0094735B" w:rsidRPr="00EB2CB0" w:rsidSect="00315345">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0004D"/>
    <w:rsid w:val="0020004D"/>
    <w:rsid w:val="00315345"/>
    <w:rsid w:val="00376EC6"/>
    <w:rsid w:val="003A0691"/>
    <w:rsid w:val="005468EE"/>
    <w:rsid w:val="00873946"/>
    <w:rsid w:val="0094735B"/>
    <w:rsid w:val="00A57456"/>
    <w:rsid w:val="00D94C74"/>
    <w:rsid w:val="00E905D5"/>
    <w:rsid w:val="00EB2C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534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3153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358">
      <w:marLeft w:val="0"/>
      <w:marRight w:val="0"/>
      <w:marTop w:val="0"/>
      <w:marBottom w:val="0"/>
      <w:divBdr>
        <w:top w:val="none" w:sz="0" w:space="0" w:color="auto"/>
        <w:left w:val="none" w:sz="0" w:space="0" w:color="auto"/>
        <w:bottom w:val="none" w:sz="0" w:space="0" w:color="auto"/>
        <w:right w:val="none" w:sz="0" w:space="0" w:color="auto"/>
      </w:divBdr>
    </w:div>
    <w:div w:id="82190154">
      <w:marLeft w:val="0"/>
      <w:marRight w:val="0"/>
      <w:marTop w:val="0"/>
      <w:marBottom w:val="0"/>
      <w:divBdr>
        <w:top w:val="none" w:sz="0" w:space="0" w:color="auto"/>
        <w:left w:val="none" w:sz="0" w:space="0" w:color="auto"/>
        <w:bottom w:val="none" w:sz="0" w:space="0" w:color="auto"/>
        <w:right w:val="none" w:sz="0" w:space="0" w:color="auto"/>
      </w:divBdr>
    </w:div>
    <w:div w:id="186869327">
      <w:marLeft w:val="0"/>
      <w:marRight w:val="0"/>
      <w:marTop w:val="0"/>
      <w:marBottom w:val="0"/>
      <w:divBdr>
        <w:top w:val="none" w:sz="0" w:space="0" w:color="auto"/>
        <w:left w:val="none" w:sz="0" w:space="0" w:color="auto"/>
        <w:bottom w:val="none" w:sz="0" w:space="0" w:color="auto"/>
        <w:right w:val="none" w:sz="0" w:space="0" w:color="auto"/>
      </w:divBdr>
    </w:div>
    <w:div w:id="904024136">
      <w:marLeft w:val="0"/>
      <w:marRight w:val="0"/>
      <w:marTop w:val="0"/>
      <w:marBottom w:val="0"/>
      <w:divBdr>
        <w:top w:val="none" w:sz="0" w:space="0" w:color="auto"/>
        <w:left w:val="none" w:sz="0" w:space="0" w:color="auto"/>
        <w:bottom w:val="none" w:sz="0" w:space="0" w:color="auto"/>
        <w:right w:val="none" w:sz="0" w:space="0" w:color="auto"/>
      </w:divBdr>
    </w:div>
    <w:div w:id="929897732">
      <w:marLeft w:val="0"/>
      <w:marRight w:val="0"/>
      <w:marTop w:val="0"/>
      <w:marBottom w:val="0"/>
      <w:divBdr>
        <w:top w:val="none" w:sz="0" w:space="0" w:color="auto"/>
        <w:left w:val="none" w:sz="0" w:space="0" w:color="auto"/>
        <w:bottom w:val="none" w:sz="0" w:space="0" w:color="auto"/>
        <w:right w:val="none" w:sz="0" w:space="0" w:color="auto"/>
      </w:divBdr>
    </w:div>
    <w:div w:id="136578875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7E0A743-853A-48BB-85BA-96844C0C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9</cp:revision>
  <cp:lastPrinted>2018-08-03T17:44:00Z</cp:lastPrinted>
  <dcterms:created xsi:type="dcterms:W3CDTF">2018-08-03T17:44:00Z</dcterms:created>
  <dcterms:modified xsi:type="dcterms:W3CDTF">2018-10-01T16:02:00Z</dcterms:modified>
</cp:coreProperties>
</file>